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4E5F1" w14:textId="77777777" w:rsidR="00A25F03" w:rsidRPr="00A25F03" w:rsidRDefault="00A25F03" w:rsidP="00A25F03">
      <w:pPr>
        <w:jc w:val="center"/>
        <w:rPr>
          <w:rFonts w:ascii="標楷體" w:eastAsia="標楷體" w:hAnsi="標楷體"/>
          <w:sz w:val="36"/>
        </w:rPr>
      </w:pPr>
      <w:r w:rsidRPr="00A25F03">
        <w:rPr>
          <w:rFonts w:ascii="標楷體" w:eastAsia="標楷體" w:hAnsi="標楷體" w:hint="eastAsia"/>
          <w:sz w:val="36"/>
        </w:rPr>
        <w:t>財團法人犯罪被害人保護協會</w:t>
      </w:r>
    </w:p>
    <w:p w14:paraId="46F61775" w14:textId="3F6E604F" w:rsidR="00A25F03" w:rsidRPr="00A25F03" w:rsidRDefault="009459A6" w:rsidP="00A25F03">
      <w:pPr>
        <w:jc w:val="center"/>
        <w:rPr>
          <w:rFonts w:ascii="標楷體" w:eastAsia="標楷體" w:hAnsi="標楷體"/>
          <w:sz w:val="36"/>
        </w:rPr>
      </w:pPr>
      <w:r>
        <w:rPr>
          <w:rFonts w:ascii="標楷體" w:eastAsia="標楷體" w:hAnsi="標楷體" w:hint="eastAsia"/>
          <w:sz w:val="36"/>
        </w:rPr>
        <w:t>114年</w:t>
      </w:r>
      <w:r w:rsidR="00A25F03" w:rsidRPr="00A25F03">
        <w:rPr>
          <w:rFonts w:ascii="標楷體" w:eastAsia="標楷體" w:hAnsi="標楷體" w:hint="eastAsia"/>
          <w:sz w:val="36"/>
        </w:rPr>
        <w:t>人力資源顧問採購案</w:t>
      </w:r>
    </w:p>
    <w:p w14:paraId="69EEB33A" w14:textId="77777777" w:rsidR="00A25F03" w:rsidRPr="00A25F03" w:rsidRDefault="00A25F03" w:rsidP="00A25F03">
      <w:pPr>
        <w:jc w:val="center"/>
        <w:rPr>
          <w:rFonts w:ascii="標楷體" w:eastAsia="標楷體" w:hAnsi="標楷體"/>
          <w:sz w:val="36"/>
        </w:rPr>
      </w:pPr>
      <w:r w:rsidRPr="00A25F03">
        <w:rPr>
          <w:rFonts w:ascii="標楷體" w:eastAsia="標楷體" w:hAnsi="標楷體" w:hint="eastAsia"/>
          <w:sz w:val="36"/>
        </w:rPr>
        <w:t>需求說明書</w:t>
      </w:r>
    </w:p>
    <w:p w14:paraId="055E9C1A" w14:textId="77777777" w:rsidR="00A25F03" w:rsidRPr="00A25F03" w:rsidRDefault="00A25F03" w:rsidP="00A25F03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緣起</w:t>
      </w:r>
    </w:p>
    <w:p w14:paraId="199757BB" w14:textId="77777777" w:rsidR="00A25F03" w:rsidRPr="00A25F03" w:rsidRDefault="00A25F03" w:rsidP="00A25F03">
      <w:pPr>
        <w:pStyle w:val="a3"/>
        <w:ind w:leftChars="0" w:left="482" w:firstLineChars="200" w:firstLine="56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財團法人犯罪被害人保護協會（以下簡稱「本會」）自設立以來，肩負推動犯罪被害人權益保障之重要任務，並長期與司法、警政、社政等部門合作，致力於提供犯罪被害人及其家屬法律、心理及社會福利等全方位之協助。隨著社會對於被害人保護的重視日增，以及實務需求不斷擴大，本會之業務量與人力需求亦隨之成長。</w:t>
      </w:r>
    </w:p>
    <w:p w14:paraId="5E0D62F2" w14:textId="77777777" w:rsidR="00A25F03" w:rsidRPr="00A25F03" w:rsidRDefault="00A25F03" w:rsidP="00A25F03">
      <w:pPr>
        <w:pStyle w:val="a3"/>
        <w:ind w:leftChars="0" w:left="482" w:firstLineChars="200" w:firstLine="56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為強化組織運作效能，提升人力資源之專業管理水準，確保</w:t>
      </w:r>
      <w:proofErr w:type="gramStart"/>
      <w:r w:rsidRPr="00A25F03">
        <w:rPr>
          <w:rFonts w:ascii="標楷體" w:eastAsia="標楷體" w:hAnsi="標楷體" w:hint="eastAsia"/>
          <w:sz w:val="28"/>
        </w:rPr>
        <w:t>勞</w:t>
      </w:r>
      <w:proofErr w:type="gramEnd"/>
      <w:r w:rsidRPr="00A25F03">
        <w:rPr>
          <w:rFonts w:ascii="標楷體" w:eastAsia="標楷體" w:hAnsi="標楷體" w:hint="eastAsia"/>
          <w:sz w:val="28"/>
        </w:rPr>
        <w:t>雇雙方權益，並因應組織擴編後所衍生之管理挑戰，本會擬辦理「人力資源顧問服務採購案」，期能透過專業人力資源顧問協助本會建構完整的人力資源制度，提供即時法律與勞資諮詢，妥善處理與預防勞資爭議，進而強化整體組織之穩定與永續發展。</w:t>
      </w:r>
    </w:p>
    <w:p w14:paraId="4299B8BA" w14:textId="77777777" w:rsidR="00A25F03" w:rsidRPr="00A25F03" w:rsidRDefault="00A25F03" w:rsidP="00A25F03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目前協會需求</w:t>
      </w:r>
    </w:p>
    <w:p w14:paraId="1E50971B" w14:textId="77777777" w:rsidR="00A25F03" w:rsidRPr="00A25F03" w:rsidRDefault="00A25F03" w:rsidP="00A25F03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因應組織擴編所需制度建置</w:t>
      </w:r>
    </w:p>
    <w:p w14:paraId="14C1B0FE" w14:textId="77777777" w:rsidR="00A25F03" w:rsidRPr="00A25F03" w:rsidRDefault="00A25F03" w:rsidP="00A25F03">
      <w:pPr>
        <w:pStyle w:val="a3"/>
        <w:ind w:leftChars="0" w:left="1202" w:firstLineChars="200" w:firstLine="56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本會於112年修正《犯罪被害人保護法》施行後，配</w:t>
      </w:r>
      <w:r w:rsidRPr="00A25F03">
        <w:rPr>
          <w:rFonts w:ascii="標楷體" w:eastAsia="標楷體" w:hAnsi="標楷體" w:hint="eastAsia"/>
          <w:sz w:val="28"/>
        </w:rPr>
        <w:lastRenderedPageBreak/>
        <w:t>合法務部政策指導，正式將員額由原編制之70人大幅擴增至184人。人力規模大幅擴張所帶來之挑戰，包括但不限於人力調度、工作說明書更新、職位評估、績效評核、訓練發展及晉升制度等，皆需進一步建立與優化，以確保各單位運作順暢，並有利於吸引與留任優秀人才。</w:t>
      </w:r>
    </w:p>
    <w:p w14:paraId="65AFAD01" w14:textId="77777777" w:rsidR="00A25F03" w:rsidRPr="00A25F03" w:rsidRDefault="00A25F03" w:rsidP="00A25F03">
      <w:pPr>
        <w:pStyle w:val="a3"/>
        <w:ind w:leftChars="0" w:left="1202" w:firstLineChars="200" w:firstLine="56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目前協會在人力資源制度方面尚處於初期階段，部分規章、程序或文件尚未完備，亦缺乏內部專責人資單位人員。因此，急需專業外部顧問提供制度設計、執行建議與輔導，以提升整體人力資源運作效能。</w:t>
      </w:r>
    </w:p>
    <w:p w14:paraId="1F8CEA10" w14:textId="77777777" w:rsidR="00A25F03" w:rsidRPr="00A25F03" w:rsidRDefault="00A25F03" w:rsidP="00A25F03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因應勞資爭議與勞動法規之專業諮詢需求</w:t>
      </w:r>
    </w:p>
    <w:p w14:paraId="7BFC3476" w14:textId="77777777" w:rsidR="00A25F03" w:rsidRPr="00A25F03" w:rsidRDefault="00A25F03" w:rsidP="00A25F03">
      <w:pPr>
        <w:pStyle w:val="a3"/>
        <w:ind w:leftChars="0" w:left="1202" w:firstLineChars="200" w:firstLine="56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隨著人力規模擴大，協會近年已出現零星勞資爭議個案，涉及勞動契約終止、工作條件爭議、申訴處理等議題。由於協會本身並無常駐法務人員，對於處理勞資爭議、解釋勞動法規及擬具相關應對策略，均仰賴臨時外部資源，不利於即時妥適處理。</w:t>
      </w:r>
    </w:p>
    <w:p w14:paraId="15758C1B" w14:textId="77777777" w:rsidR="00A25F03" w:rsidRPr="00A25F03" w:rsidRDefault="00A25F03" w:rsidP="00A25F03">
      <w:pPr>
        <w:pStyle w:val="a3"/>
        <w:ind w:leftChars="0" w:left="1202" w:firstLineChars="200" w:firstLine="560"/>
        <w:rPr>
          <w:rFonts w:ascii="標楷體" w:eastAsia="標楷體" w:hAnsi="標楷體"/>
          <w:sz w:val="28"/>
        </w:rPr>
      </w:pPr>
      <w:proofErr w:type="gramStart"/>
      <w:r w:rsidRPr="00A25F03">
        <w:rPr>
          <w:rFonts w:ascii="標楷體" w:eastAsia="標楷體" w:hAnsi="標楷體" w:hint="eastAsia"/>
          <w:sz w:val="28"/>
        </w:rPr>
        <w:t>此外，</w:t>
      </w:r>
      <w:proofErr w:type="gramEnd"/>
      <w:r w:rsidRPr="00A25F03">
        <w:rPr>
          <w:rFonts w:ascii="標楷體" w:eastAsia="標楷體" w:hAnsi="標楷體" w:hint="eastAsia"/>
          <w:sz w:val="28"/>
        </w:rPr>
        <w:t>員工管理上亦需具備最新勞動法令知識與應對方案，以保障</w:t>
      </w:r>
      <w:proofErr w:type="gramStart"/>
      <w:r w:rsidRPr="00A25F03">
        <w:rPr>
          <w:rFonts w:ascii="標楷體" w:eastAsia="標楷體" w:hAnsi="標楷體" w:hint="eastAsia"/>
          <w:sz w:val="28"/>
        </w:rPr>
        <w:t>勞</w:t>
      </w:r>
      <w:proofErr w:type="gramEnd"/>
      <w:r w:rsidRPr="00A25F03">
        <w:rPr>
          <w:rFonts w:ascii="標楷體" w:eastAsia="標楷體" w:hAnsi="標楷體" w:hint="eastAsia"/>
          <w:sz w:val="28"/>
        </w:rPr>
        <w:t>雇雙方權益並降低潛在法律風險，避免爭議擴大或衍生不必要之社會關注。為此，本會亟需聘請具實務經驗之人力資源顧問，提供持續性之法律與人資專業</w:t>
      </w:r>
      <w:r w:rsidRPr="00A25F03">
        <w:rPr>
          <w:rFonts w:ascii="標楷體" w:eastAsia="標楷體" w:hAnsi="標楷體" w:hint="eastAsia"/>
          <w:sz w:val="28"/>
        </w:rPr>
        <w:lastRenderedPageBreak/>
        <w:t>諮詢服務。</w:t>
      </w:r>
    </w:p>
    <w:p w14:paraId="598C9763" w14:textId="77777777" w:rsidR="00A25F03" w:rsidRPr="00A25F03" w:rsidRDefault="00A25F03" w:rsidP="00A25F03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履約內容</w:t>
      </w:r>
    </w:p>
    <w:p w14:paraId="019897EC" w14:textId="77777777" w:rsidR="00A25F03" w:rsidRPr="00A25F03" w:rsidRDefault="00A25F03" w:rsidP="00A25F03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制度建置與優化輔導</w:t>
      </w:r>
    </w:p>
    <w:p w14:paraId="5608DBE0" w14:textId="77777777" w:rsidR="00A25F03" w:rsidRPr="00A25F03" w:rsidRDefault="00A25F03" w:rsidP="00A25F03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協助建構或優化以下人力資源制度：招募與任用程序、員工手冊修訂、工作說明書建置與分類、績效管理制度、員工考核與獎懲制度、員工教育訓練與發展規劃。</w:t>
      </w:r>
    </w:p>
    <w:p w14:paraId="2CE8017C" w14:textId="77777777" w:rsidR="00A25F03" w:rsidRPr="00A25F03" w:rsidRDefault="00A25F03" w:rsidP="00A25F03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sz w:val="28"/>
        </w:rPr>
      </w:pPr>
      <w:proofErr w:type="gramStart"/>
      <w:r w:rsidRPr="00A25F03">
        <w:rPr>
          <w:rFonts w:ascii="標楷體" w:eastAsia="標楷體" w:hAnsi="標楷體" w:hint="eastAsia"/>
          <w:sz w:val="28"/>
        </w:rPr>
        <w:t>研</w:t>
      </w:r>
      <w:proofErr w:type="gramEnd"/>
      <w:r w:rsidRPr="00A25F03">
        <w:rPr>
          <w:rFonts w:ascii="標楷體" w:eastAsia="標楷體" w:hAnsi="標楷體" w:hint="eastAsia"/>
          <w:sz w:val="28"/>
        </w:rPr>
        <w:t>提組織內職位分析、職級分類與晉遷制度建議。</w:t>
      </w:r>
    </w:p>
    <w:p w14:paraId="5B8DC092" w14:textId="77777777" w:rsidR="00A25F03" w:rsidRPr="00A25F03" w:rsidRDefault="00A25F03" w:rsidP="00A25F03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勞資爭議處理與法律諮詢</w:t>
      </w:r>
    </w:p>
    <w:p w14:paraId="682188AA" w14:textId="77777777" w:rsidR="00A25F03" w:rsidRPr="00A25F03" w:rsidRDefault="00A25F03" w:rsidP="00A25F03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提供勞動法相關之法律諮詢：勞動契約管理、工時薪資與休假規範、勞資會議制度建立、員工申訴與申請程序規劃。</w:t>
      </w:r>
    </w:p>
    <w:p w14:paraId="6984C39D" w14:textId="77777777" w:rsidR="00A25F03" w:rsidRPr="00EA4C75" w:rsidRDefault="00A25F03" w:rsidP="001D2BD2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  <w:sz w:val="28"/>
        </w:rPr>
      </w:pPr>
      <w:r w:rsidRPr="00EA4C75">
        <w:rPr>
          <w:rFonts w:ascii="標楷體" w:eastAsia="標楷體" w:hAnsi="標楷體" w:hint="eastAsia"/>
          <w:sz w:val="28"/>
        </w:rPr>
        <w:t>協助個案處理勞資爭議事件，包含事實</w:t>
      </w:r>
      <w:proofErr w:type="gramStart"/>
      <w:r w:rsidRPr="00EA4C75">
        <w:rPr>
          <w:rFonts w:ascii="標楷體" w:eastAsia="標楷體" w:hAnsi="標楷體" w:hint="eastAsia"/>
          <w:sz w:val="28"/>
        </w:rPr>
        <w:t>釐</w:t>
      </w:r>
      <w:proofErr w:type="gramEnd"/>
      <w:r w:rsidRPr="00EA4C75">
        <w:rPr>
          <w:rFonts w:ascii="標楷體" w:eastAsia="標楷體" w:hAnsi="標楷體" w:hint="eastAsia"/>
          <w:sz w:val="28"/>
        </w:rPr>
        <w:t>清、法律分析與應對策略擬定。</w:t>
      </w:r>
    </w:p>
    <w:p w14:paraId="2551406B" w14:textId="77777777" w:rsidR="00A25F03" w:rsidRPr="00A25F03" w:rsidRDefault="00A25F03" w:rsidP="00A25F03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履約期程與注意事項</w:t>
      </w:r>
    </w:p>
    <w:p w14:paraId="39210F4E" w14:textId="77777777" w:rsidR="00A25F03" w:rsidRPr="00A25F03" w:rsidRDefault="00A25F03" w:rsidP="00A25F03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履約期間</w:t>
      </w:r>
    </w:p>
    <w:p w14:paraId="33FC35DE" w14:textId="6DAB50CD" w:rsidR="00AC2C72" w:rsidRDefault="00AC2C72" w:rsidP="00AC2C72">
      <w:pPr>
        <w:pStyle w:val="a3"/>
        <w:numPr>
          <w:ilvl w:val="0"/>
          <w:numId w:val="10"/>
        </w:numPr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第一年為</w:t>
      </w:r>
      <w:r w:rsidR="00A25F03" w:rsidRPr="00A25F03">
        <w:rPr>
          <w:rFonts w:ascii="標楷體" w:eastAsia="標楷體" w:hAnsi="標楷體" w:hint="eastAsia"/>
          <w:sz w:val="28"/>
        </w:rPr>
        <w:t>自簽約</w:t>
      </w:r>
      <w:proofErr w:type="gramStart"/>
      <w:r w:rsidR="00A25F03" w:rsidRPr="00A25F03">
        <w:rPr>
          <w:rFonts w:ascii="標楷體" w:eastAsia="標楷體" w:hAnsi="標楷體" w:hint="eastAsia"/>
          <w:sz w:val="28"/>
        </w:rPr>
        <w:t>日起計</w:t>
      </w:r>
      <w:proofErr w:type="gramEnd"/>
      <w:r w:rsidR="00A25F03" w:rsidRPr="00A25F03">
        <w:rPr>
          <w:rFonts w:ascii="標楷體" w:eastAsia="標楷體" w:hAnsi="標楷體" w:hint="eastAsia"/>
          <w:sz w:val="28"/>
        </w:rPr>
        <w:t>，</w:t>
      </w:r>
      <w:r>
        <w:rPr>
          <w:rFonts w:ascii="標楷體" w:eastAsia="標楷體" w:hAnsi="標楷體" w:hint="eastAsia"/>
          <w:sz w:val="28"/>
        </w:rPr>
        <w:t>至當年度12月31日</w:t>
      </w:r>
    </w:p>
    <w:p w14:paraId="4454F349" w14:textId="5124FF15" w:rsidR="00A25F03" w:rsidRPr="00A25F03" w:rsidRDefault="00AC2C72" w:rsidP="00AC2C72">
      <w:pPr>
        <w:pStyle w:val="a3"/>
        <w:numPr>
          <w:ilvl w:val="0"/>
          <w:numId w:val="10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倘履約成效良好，</w:t>
      </w:r>
      <w:r>
        <w:rPr>
          <w:rFonts w:ascii="標楷體" w:eastAsia="標楷體" w:hAnsi="標楷體" w:hint="eastAsia"/>
          <w:sz w:val="28"/>
        </w:rPr>
        <w:t>第二年起</w:t>
      </w:r>
      <w:r w:rsidRPr="00A25F03">
        <w:rPr>
          <w:rFonts w:ascii="標楷體" w:eastAsia="標楷體" w:hAnsi="標楷體" w:hint="eastAsia"/>
          <w:sz w:val="28"/>
        </w:rPr>
        <w:t>得依採購法相關規定續約或辦理後續招標</w:t>
      </w:r>
      <w:r w:rsidR="00A25F03" w:rsidRPr="00A25F03">
        <w:rPr>
          <w:rFonts w:ascii="標楷體" w:eastAsia="標楷體" w:hAnsi="標楷體" w:hint="eastAsia"/>
          <w:sz w:val="28"/>
        </w:rPr>
        <w:t>，實際</w:t>
      </w:r>
      <w:proofErr w:type="gramStart"/>
      <w:r w:rsidR="00A25F03" w:rsidRPr="00A25F03">
        <w:rPr>
          <w:rFonts w:ascii="標楷體" w:eastAsia="標楷體" w:hAnsi="標楷體" w:hint="eastAsia"/>
          <w:sz w:val="28"/>
        </w:rPr>
        <w:t>起迄</w:t>
      </w:r>
      <w:proofErr w:type="gramEnd"/>
      <w:r w:rsidR="00A25F03" w:rsidRPr="00A25F03">
        <w:rPr>
          <w:rFonts w:ascii="標楷體" w:eastAsia="標楷體" w:hAnsi="標楷體" w:hint="eastAsia"/>
          <w:sz w:val="28"/>
        </w:rPr>
        <w:t>日依簽約文件為</w:t>
      </w:r>
      <w:proofErr w:type="gramStart"/>
      <w:r w:rsidR="00A25F03" w:rsidRPr="00A25F03">
        <w:rPr>
          <w:rFonts w:ascii="標楷體" w:eastAsia="標楷體" w:hAnsi="標楷體" w:hint="eastAsia"/>
          <w:sz w:val="28"/>
        </w:rPr>
        <w:t>準</w:t>
      </w:r>
      <w:proofErr w:type="gramEnd"/>
      <w:r w:rsidR="00A25F03" w:rsidRPr="00A25F03">
        <w:rPr>
          <w:rFonts w:ascii="標楷體" w:eastAsia="標楷體" w:hAnsi="標楷體" w:hint="eastAsia"/>
          <w:sz w:val="28"/>
        </w:rPr>
        <w:t>。</w:t>
      </w:r>
    </w:p>
    <w:p w14:paraId="0A060A18" w14:textId="77777777" w:rsidR="00A25F03" w:rsidRPr="00A25F03" w:rsidRDefault="00A25F03" w:rsidP="00A25F03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進度報告與成效評估</w:t>
      </w:r>
    </w:p>
    <w:p w14:paraId="7F474531" w14:textId="6C366268" w:rsidR="00C42E82" w:rsidRDefault="00A25F03" w:rsidP="00C42E82">
      <w:pPr>
        <w:pStyle w:val="a3"/>
        <w:numPr>
          <w:ilvl w:val="0"/>
          <w:numId w:val="11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lastRenderedPageBreak/>
        <w:t>顧問</w:t>
      </w:r>
      <w:r w:rsidR="00C42E82">
        <w:rPr>
          <w:rFonts w:ascii="標楷體" w:eastAsia="標楷體" w:hAnsi="標楷體" w:hint="eastAsia"/>
          <w:sz w:val="28"/>
        </w:rPr>
        <w:t>於履約期間屆滿一半前</w:t>
      </w:r>
      <w:r w:rsidRPr="00A25F03">
        <w:rPr>
          <w:rFonts w:ascii="標楷體" w:eastAsia="標楷體" w:hAnsi="標楷體" w:hint="eastAsia"/>
          <w:sz w:val="28"/>
        </w:rPr>
        <w:t>須提交一次</w:t>
      </w:r>
      <w:r w:rsidR="00C42E82">
        <w:rPr>
          <w:rFonts w:ascii="標楷體" w:eastAsia="標楷體" w:hAnsi="標楷體" w:hint="eastAsia"/>
          <w:sz w:val="28"/>
        </w:rPr>
        <w:t>中期</w:t>
      </w:r>
      <w:r w:rsidRPr="00A25F03">
        <w:rPr>
          <w:rFonts w:ascii="標楷體" w:eastAsia="標楷體" w:hAnsi="標楷體" w:hint="eastAsia"/>
          <w:sz w:val="28"/>
        </w:rPr>
        <w:t>報告，內容應含服務內容摘要、執行成效與後續建議</w:t>
      </w:r>
      <w:r w:rsidR="00C42E82">
        <w:rPr>
          <w:rFonts w:ascii="標楷體" w:eastAsia="標楷體" w:hAnsi="標楷體" w:hint="eastAsia"/>
          <w:sz w:val="28"/>
        </w:rPr>
        <w:t>。</w:t>
      </w:r>
    </w:p>
    <w:p w14:paraId="24BDF4A4" w14:textId="75D81FC2" w:rsidR="00A25F03" w:rsidRPr="00A25F03" w:rsidRDefault="00A25F03" w:rsidP="00C42E82">
      <w:pPr>
        <w:pStyle w:val="a3"/>
        <w:numPr>
          <w:ilvl w:val="0"/>
          <w:numId w:val="11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履約期間屆滿前一個月，須提交最終成果報告，內含全案服務分析、改善建議與制度建置成果。</w:t>
      </w:r>
    </w:p>
    <w:p w14:paraId="265EFAB7" w14:textId="77777777" w:rsidR="00A25F03" w:rsidRPr="00A25F03" w:rsidRDefault="00A25F03" w:rsidP="00A25F03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保密與資料保存</w:t>
      </w:r>
    </w:p>
    <w:p w14:paraId="24C50EBB" w14:textId="77777777" w:rsidR="00A25F03" w:rsidRPr="00A25F03" w:rsidRDefault="00A25F03" w:rsidP="00A25F03">
      <w:pPr>
        <w:pStyle w:val="a3"/>
        <w:ind w:leftChars="0" w:left="1202" w:firstLineChars="200" w:firstLine="56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顧問單位應遵守資料保密義務，所有協會內部人事資料及履約中取得之資訊，均不得對外公開或另作他用。相關文件應保存至少三年，並供本會查核。</w:t>
      </w:r>
    </w:p>
    <w:p w14:paraId="36D2E404" w14:textId="77777777" w:rsidR="00A25F03" w:rsidRPr="00A25F03" w:rsidRDefault="00A25F03" w:rsidP="00A25F03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付款方式</w:t>
      </w:r>
    </w:p>
    <w:p w14:paraId="53823D40" w14:textId="77777777" w:rsidR="00A25F03" w:rsidRPr="00A25F03" w:rsidRDefault="00A25F03" w:rsidP="00A25F03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付款分期辦理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5182"/>
      </w:tblGrid>
      <w:tr w:rsidR="00A25F03" w:rsidRPr="00A25F03" w14:paraId="570EF47B" w14:textId="77777777" w:rsidTr="00A25F03">
        <w:tc>
          <w:tcPr>
            <w:tcW w:w="1696" w:type="dxa"/>
          </w:tcPr>
          <w:p w14:paraId="4674AB3F" w14:textId="77777777" w:rsidR="00A25F03" w:rsidRPr="00A25F03" w:rsidRDefault="00A25F03" w:rsidP="00A25F03">
            <w:pPr>
              <w:rPr>
                <w:rFonts w:ascii="標楷體" w:eastAsia="標楷體" w:hAnsi="標楷體"/>
                <w:sz w:val="28"/>
              </w:rPr>
            </w:pPr>
            <w:r w:rsidRPr="00A25F03">
              <w:rPr>
                <w:rFonts w:ascii="標楷體" w:eastAsia="標楷體" w:hAnsi="標楷體"/>
                <w:sz w:val="28"/>
              </w:rPr>
              <w:t>階段</w:t>
            </w:r>
          </w:p>
        </w:tc>
        <w:tc>
          <w:tcPr>
            <w:tcW w:w="1418" w:type="dxa"/>
          </w:tcPr>
          <w:p w14:paraId="04DA786A" w14:textId="77777777" w:rsidR="00A25F03" w:rsidRPr="00A25F03" w:rsidRDefault="00A25F03" w:rsidP="00A25F03">
            <w:pPr>
              <w:rPr>
                <w:rFonts w:ascii="標楷體" w:eastAsia="標楷體" w:hAnsi="標楷體"/>
                <w:sz w:val="28"/>
              </w:rPr>
            </w:pPr>
            <w:r w:rsidRPr="00A25F03">
              <w:rPr>
                <w:rFonts w:ascii="標楷體" w:eastAsia="標楷體" w:hAnsi="標楷體"/>
                <w:sz w:val="28"/>
              </w:rPr>
              <w:t>付款比例</w:t>
            </w:r>
          </w:p>
        </w:tc>
        <w:tc>
          <w:tcPr>
            <w:tcW w:w="5182" w:type="dxa"/>
          </w:tcPr>
          <w:p w14:paraId="4C4A3CE5" w14:textId="77777777" w:rsidR="00A25F03" w:rsidRPr="00A25F03" w:rsidRDefault="00A25F03" w:rsidP="00A25F03">
            <w:pPr>
              <w:rPr>
                <w:rFonts w:ascii="標楷體" w:eastAsia="標楷體" w:hAnsi="標楷體"/>
                <w:sz w:val="28"/>
              </w:rPr>
            </w:pPr>
            <w:r w:rsidRPr="00A25F03">
              <w:rPr>
                <w:rFonts w:ascii="標楷體" w:eastAsia="標楷體" w:hAnsi="標楷體"/>
                <w:sz w:val="28"/>
              </w:rPr>
              <w:t>說明</w:t>
            </w:r>
          </w:p>
        </w:tc>
      </w:tr>
      <w:tr w:rsidR="00A25F03" w:rsidRPr="00A25F03" w14:paraId="7C96798D" w14:textId="77777777" w:rsidTr="00A25F03">
        <w:tc>
          <w:tcPr>
            <w:tcW w:w="1696" w:type="dxa"/>
          </w:tcPr>
          <w:p w14:paraId="73C603F9" w14:textId="77777777" w:rsidR="00A25F03" w:rsidRPr="00A25F03" w:rsidRDefault="00A25F03" w:rsidP="00A25F03">
            <w:pPr>
              <w:rPr>
                <w:rFonts w:ascii="標楷體" w:eastAsia="標楷體" w:hAnsi="標楷體"/>
                <w:sz w:val="28"/>
              </w:rPr>
            </w:pPr>
            <w:r w:rsidRPr="00A25F03">
              <w:rPr>
                <w:rFonts w:ascii="標楷體" w:eastAsia="標楷體" w:hAnsi="標楷體"/>
                <w:sz w:val="28"/>
              </w:rPr>
              <w:t>第一次付款</w:t>
            </w:r>
          </w:p>
        </w:tc>
        <w:tc>
          <w:tcPr>
            <w:tcW w:w="1418" w:type="dxa"/>
          </w:tcPr>
          <w:p w14:paraId="0E9359E0" w14:textId="77777777" w:rsidR="00A25F03" w:rsidRPr="00A25F03" w:rsidRDefault="00A25F03" w:rsidP="00A25F03">
            <w:pPr>
              <w:rPr>
                <w:rFonts w:ascii="標楷體" w:eastAsia="標楷體" w:hAnsi="標楷體"/>
                <w:sz w:val="28"/>
              </w:rPr>
            </w:pPr>
            <w:r w:rsidRPr="00A25F03">
              <w:rPr>
                <w:rFonts w:ascii="標楷體" w:eastAsia="標楷體" w:hAnsi="標楷體"/>
                <w:sz w:val="28"/>
              </w:rPr>
              <w:t>30%</w:t>
            </w:r>
          </w:p>
        </w:tc>
        <w:tc>
          <w:tcPr>
            <w:tcW w:w="5182" w:type="dxa"/>
          </w:tcPr>
          <w:p w14:paraId="45EBA7F0" w14:textId="77777777" w:rsidR="00A25F03" w:rsidRPr="00A25F03" w:rsidRDefault="00A25F03" w:rsidP="00A25F03">
            <w:pPr>
              <w:rPr>
                <w:rFonts w:ascii="標楷體" w:eastAsia="標楷體" w:hAnsi="標楷體"/>
                <w:sz w:val="28"/>
              </w:rPr>
            </w:pPr>
            <w:r w:rsidRPr="00A25F03">
              <w:rPr>
                <w:rFonts w:ascii="標楷體" w:eastAsia="標楷體" w:hAnsi="標楷體"/>
                <w:sz w:val="28"/>
              </w:rPr>
              <w:t>簽約並完成初步制度評估與諮詢規劃</w:t>
            </w:r>
          </w:p>
        </w:tc>
      </w:tr>
      <w:tr w:rsidR="00A25F03" w:rsidRPr="00A25F03" w14:paraId="23010821" w14:textId="77777777" w:rsidTr="00A25F03">
        <w:tc>
          <w:tcPr>
            <w:tcW w:w="1696" w:type="dxa"/>
          </w:tcPr>
          <w:p w14:paraId="33C20E7C" w14:textId="77777777" w:rsidR="00A25F03" w:rsidRPr="00A25F03" w:rsidRDefault="00A25F03" w:rsidP="00A25F03">
            <w:pPr>
              <w:rPr>
                <w:rFonts w:ascii="標楷體" w:eastAsia="標楷體" w:hAnsi="標楷體"/>
                <w:sz w:val="28"/>
              </w:rPr>
            </w:pPr>
            <w:r w:rsidRPr="00A25F03">
              <w:rPr>
                <w:rFonts w:ascii="標楷體" w:eastAsia="標楷體" w:hAnsi="標楷體"/>
                <w:sz w:val="28"/>
              </w:rPr>
              <w:t>第二次付款</w:t>
            </w:r>
          </w:p>
        </w:tc>
        <w:tc>
          <w:tcPr>
            <w:tcW w:w="1418" w:type="dxa"/>
          </w:tcPr>
          <w:p w14:paraId="36B2730E" w14:textId="77777777" w:rsidR="00A25F03" w:rsidRPr="00A25F03" w:rsidRDefault="00A25F03" w:rsidP="00A25F03">
            <w:pPr>
              <w:rPr>
                <w:rFonts w:ascii="標楷體" w:eastAsia="標楷體" w:hAnsi="標楷體"/>
                <w:sz w:val="28"/>
              </w:rPr>
            </w:pPr>
            <w:r w:rsidRPr="00A25F03">
              <w:rPr>
                <w:rFonts w:ascii="標楷體" w:eastAsia="標楷體" w:hAnsi="標楷體"/>
                <w:sz w:val="28"/>
              </w:rPr>
              <w:t>30%</w:t>
            </w:r>
          </w:p>
        </w:tc>
        <w:tc>
          <w:tcPr>
            <w:tcW w:w="5182" w:type="dxa"/>
          </w:tcPr>
          <w:p w14:paraId="76F4A8EA" w14:textId="77777777" w:rsidR="00A25F03" w:rsidRPr="00A25F03" w:rsidRDefault="00A25F03" w:rsidP="00A25F03">
            <w:pPr>
              <w:rPr>
                <w:rFonts w:ascii="標楷體" w:eastAsia="標楷體" w:hAnsi="標楷體"/>
                <w:sz w:val="28"/>
              </w:rPr>
            </w:pPr>
            <w:r w:rsidRPr="00A25F03">
              <w:rPr>
                <w:rFonts w:ascii="標楷體" w:eastAsia="標楷體" w:hAnsi="標楷體"/>
                <w:sz w:val="28"/>
              </w:rPr>
              <w:t>完成期中制度建置成果、提供中期報告</w:t>
            </w:r>
          </w:p>
        </w:tc>
      </w:tr>
      <w:tr w:rsidR="00A25F03" w:rsidRPr="00A25F03" w14:paraId="1330DD9A" w14:textId="77777777" w:rsidTr="00A25F03">
        <w:tc>
          <w:tcPr>
            <w:tcW w:w="1696" w:type="dxa"/>
          </w:tcPr>
          <w:p w14:paraId="79A19BD9" w14:textId="77777777" w:rsidR="00A25F03" w:rsidRPr="00A25F03" w:rsidRDefault="00A25F03" w:rsidP="00A25F03">
            <w:pPr>
              <w:rPr>
                <w:rFonts w:ascii="標楷體" w:eastAsia="標楷體" w:hAnsi="標楷體"/>
                <w:sz w:val="28"/>
              </w:rPr>
            </w:pPr>
            <w:r w:rsidRPr="00A25F03">
              <w:rPr>
                <w:rFonts w:ascii="標楷體" w:eastAsia="標楷體" w:hAnsi="標楷體"/>
                <w:sz w:val="28"/>
              </w:rPr>
              <w:t>第三次付款</w:t>
            </w:r>
          </w:p>
        </w:tc>
        <w:tc>
          <w:tcPr>
            <w:tcW w:w="1418" w:type="dxa"/>
          </w:tcPr>
          <w:p w14:paraId="47E4C712" w14:textId="77777777" w:rsidR="00A25F03" w:rsidRPr="00A25F03" w:rsidRDefault="00A25F03" w:rsidP="00A25F03">
            <w:pPr>
              <w:rPr>
                <w:rFonts w:ascii="標楷體" w:eastAsia="標楷體" w:hAnsi="標楷體"/>
                <w:sz w:val="28"/>
              </w:rPr>
            </w:pPr>
            <w:r w:rsidRPr="00A25F03">
              <w:rPr>
                <w:rFonts w:ascii="標楷體" w:eastAsia="標楷體" w:hAnsi="標楷體"/>
                <w:sz w:val="28"/>
              </w:rPr>
              <w:t>40%</w:t>
            </w:r>
          </w:p>
        </w:tc>
        <w:tc>
          <w:tcPr>
            <w:tcW w:w="5182" w:type="dxa"/>
          </w:tcPr>
          <w:p w14:paraId="2EB5E577" w14:textId="77777777" w:rsidR="00A25F03" w:rsidRPr="00A25F03" w:rsidRDefault="00A25F03" w:rsidP="00A25F03">
            <w:pPr>
              <w:rPr>
                <w:rFonts w:ascii="標楷體" w:eastAsia="標楷體" w:hAnsi="標楷體"/>
                <w:sz w:val="28"/>
              </w:rPr>
            </w:pPr>
            <w:r w:rsidRPr="00A25F03">
              <w:rPr>
                <w:rFonts w:ascii="標楷體" w:eastAsia="標楷體" w:hAnsi="標楷體"/>
                <w:sz w:val="28"/>
              </w:rPr>
              <w:t>全案履約結束，經審核通過最終報告後撥付</w:t>
            </w:r>
          </w:p>
        </w:tc>
      </w:tr>
    </w:tbl>
    <w:p w14:paraId="54B2087A" w14:textId="77777777" w:rsidR="00A25F03" w:rsidRPr="00A25F03" w:rsidRDefault="00A25F03" w:rsidP="00A25F03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付款依發票核銷</w:t>
      </w:r>
    </w:p>
    <w:p w14:paraId="4CFC1E9D" w14:textId="77777777" w:rsidR="00A25F03" w:rsidRPr="00A25F03" w:rsidRDefault="00A25F03" w:rsidP="00A25F03">
      <w:pPr>
        <w:pStyle w:val="a3"/>
        <w:ind w:leftChars="0" w:left="1202" w:firstLineChars="200" w:firstLine="560"/>
        <w:rPr>
          <w:rFonts w:ascii="標楷體" w:eastAsia="標楷體" w:hAnsi="標楷體"/>
          <w:sz w:val="28"/>
        </w:rPr>
      </w:pPr>
      <w:r w:rsidRPr="00A25F03">
        <w:rPr>
          <w:rFonts w:ascii="標楷體" w:eastAsia="標楷體" w:hAnsi="標楷體" w:hint="eastAsia"/>
          <w:sz w:val="28"/>
        </w:rPr>
        <w:t>顧問單位應依約提供合法統一發票，並依本會核准之付款時程及文件，辦理對帳與請款手續，款項將以匯款方式撥付至指定帳戶。</w:t>
      </w:r>
    </w:p>
    <w:sectPr w:rsidR="00A25F03" w:rsidRPr="00A25F0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0758"/>
    <w:multiLevelType w:val="hybridMultilevel"/>
    <w:tmpl w:val="AF1EC026"/>
    <w:lvl w:ilvl="0" w:tplc="2B70B49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" w15:restartNumberingAfterBreak="0">
    <w:nsid w:val="09F102B6"/>
    <w:multiLevelType w:val="hybridMultilevel"/>
    <w:tmpl w:val="9C7A710C"/>
    <w:lvl w:ilvl="0" w:tplc="FF2E4A3E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2" w15:restartNumberingAfterBreak="0">
    <w:nsid w:val="29BD768A"/>
    <w:multiLevelType w:val="hybridMultilevel"/>
    <w:tmpl w:val="FB1612AE"/>
    <w:lvl w:ilvl="0" w:tplc="B13E10D4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BB86DCD"/>
    <w:multiLevelType w:val="hybridMultilevel"/>
    <w:tmpl w:val="B8DA1266"/>
    <w:lvl w:ilvl="0" w:tplc="464AFA4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ECD3744"/>
    <w:multiLevelType w:val="hybridMultilevel"/>
    <w:tmpl w:val="BD88A2A4"/>
    <w:lvl w:ilvl="0" w:tplc="7BCE229A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46543CDF"/>
    <w:multiLevelType w:val="hybridMultilevel"/>
    <w:tmpl w:val="BEDEEBD0"/>
    <w:lvl w:ilvl="0" w:tplc="FD147786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6" w15:restartNumberingAfterBreak="0">
    <w:nsid w:val="48F81BE1"/>
    <w:multiLevelType w:val="hybridMultilevel"/>
    <w:tmpl w:val="9E721B2A"/>
    <w:lvl w:ilvl="0" w:tplc="EF2C1C2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7" w15:restartNumberingAfterBreak="0">
    <w:nsid w:val="6046383B"/>
    <w:multiLevelType w:val="hybridMultilevel"/>
    <w:tmpl w:val="2F8447C8"/>
    <w:lvl w:ilvl="0" w:tplc="F6CA50E8">
      <w:start w:val="1"/>
      <w:numFmt w:val="decimal"/>
      <w:lvlText w:val="%1."/>
      <w:lvlJc w:val="left"/>
      <w:pPr>
        <w:ind w:left="15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2" w:hanging="480"/>
      </w:pPr>
    </w:lvl>
    <w:lvl w:ilvl="2" w:tplc="0409001B" w:tentative="1">
      <w:start w:val="1"/>
      <w:numFmt w:val="lowerRoman"/>
      <w:lvlText w:val="%3."/>
      <w:lvlJc w:val="right"/>
      <w:pPr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ind w:left="5522" w:hanging="480"/>
      </w:pPr>
    </w:lvl>
  </w:abstractNum>
  <w:abstractNum w:abstractNumId="8" w15:restartNumberingAfterBreak="0">
    <w:nsid w:val="7D696C9F"/>
    <w:multiLevelType w:val="hybridMultilevel"/>
    <w:tmpl w:val="5CA474E0"/>
    <w:lvl w:ilvl="0" w:tplc="6B287AE0">
      <w:start w:val="1"/>
      <w:numFmt w:val="decimal"/>
      <w:lvlText w:val="%1."/>
      <w:lvlJc w:val="left"/>
      <w:pPr>
        <w:ind w:left="15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2" w:hanging="480"/>
      </w:pPr>
    </w:lvl>
    <w:lvl w:ilvl="2" w:tplc="0409001B" w:tentative="1">
      <w:start w:val="1"/>
      <w:numFmt w:val="lowerRoman"/>
      <w:lvlText w:val="%3."/>
      <w:lvlJc w:val="right"/>
      <w:pPr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ind w:left="5522" w:hanging="480"/>
      </w:pPr>
    </w:lvl>
  </w:abstractNum>
  <w:abstractNum w:abstractNumId="9" w15:restartNumberingAfterBreak="0">
    <w:nsid w:val="7DCE0F4A"/>
    <w:multiLevelType w:val="hybridMultilevel"/>
    <w:tmpl w:val="D8BAE9F0"/>
    <w:lvl w:ilvl="0" w:tplc="5E8A4DB6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7E6A08D9"/>
    <w:multiLevelType w:val="hybridMultilevel"/>
    <w:tmpl w:val="9BFEFB8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F03"/>
    <w:rsid w:val="005F2722"/>
    <w:rsid w:val="009459A6"/>
    <w:rsid w:val="00A25F03"/>
    <w:rsid w:val="00AC2C72"/>
    <w:rsid w:val="00C42E82"/>
    <w:rsid w:val="00E041C6"/>
    <w:rsid w:val="00EA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6B837"/>
  <w15:chartTrackingRefBased/>
  <w15:docId w15:val="{F4F318F9-B0B4-4415-9792-7A110A62A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5F03"/>
    <w:pPr>
      <w:ind w:leftChars="200" w:left="480"/>
    </w:pPr>
  </w:style>
  <w:style w:type="table" w:styleId="a4">
    <w:name w:val="Table Grid"/>
    <w:basedOn w:val="a1"/>
    <w:uiPriority w:val="39"/>
    <w:rsid w:val="00A25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004D7-A73C-47D5-AAE4-F865D4AD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Jess&amp;Jenny</dc:creator>
  <cp:keywords/>
  <dc:description/>
  <cp:lastModifiedBy>洪偉凱</cp:lastModifiedBy>
  <cp:revision>5</cp:revision>
  <dcterms:created xsi:type="dcterms:W3CDTF">2025-04-02T03:18:00Z</dcterms:created>
  <dcterms:modified xsi:type="dcterms:W3CDTF">2025-04-14T05:52:00Z</dcterms:modified>
</cp:coreProperties>
</file>